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2C7FC" w14:textId="5FAD4F26" w:rsidR="00D32C09" w:rsidRDefault="00EE6A2C" w:rsidP="00EE6A2C">
      <w:pPr>
        <w:tabs>
          <w:tab w:val="center" w:pos="1492"/>
          <w:tab w:val="center" w:pos="3538"/>
          <w:tab w:val="center" w:pos="4883"/>
          <w:tab w:val="center" w:pos="6257"/>
          <w:tab w:val="center" w:pos="7543"/>
          <w:tab w:val="right" w:pos="10213"/>
        </w:tabs>
        <w:spacing w:after="13" w:line="249" w:lineRule="auto"/>
        <w:jc w:val="both"/>
      </w:pPr>
      <w:r w:rsidRPr="00EE6A2C">
        <w:rPr>
          <w:b/>
          <w:sz w:val="24"/>
        </w:rPr>
        <w:tab/>
      </w:r>
      <w:r w:rsidR="00D32C09">
        <w:rPr>
          <w:b/>
          <w:sz w:val="24"/>
          <w:u w:val="single" w:color="000000"/>
        </w:rPr>
        <w:t xml:space="preserve">PROCUREMENT </w:t>
      </w:r>
      <w:r w:rsidR="00D32C09">
        <w:rPr>
          <w:b/>
          <w:sz w:val="24"/>
          <w:u w:val="single" w:color="000000"/>
        </w:rPr>
        <w:tab/>
        <w:t xml:space="preserve">DOCUMENT </w:t>
      </w:r>
      <w:r w:rsidR="00D32C09">
        <w:rPr>
          <w:b/>
          <w:sz w:val="24"/>
          <w:u w:val="single" w:color="000000"/>
        </w:rPr>
        <w:tab/>
        <w:t xml:space="preserve">FOR </w:t>
      </w:r>
      <w:r w:rsidR="00D32C09">
        <w:rPr>
          <w:b/>
          <w:sz w:val="24"/>
          <w:u w:val="single" w:color="000000"/>
        </w:rPr>
        <w:tab/>
        <w:t xml:space="preserve">INVITATION </w:t>
      </w:r>
      <w:r w:rsidR="00D32C09">
        <w:rPr>
          <w:b/>
          <w:sz w:val="24"/>
          <w:u w:val="single" w:color="000000"/>
        </w:rPr>
        <w:tab/>
        <w:t xml:space="preserve">OF </w:t>
      </w:r>
      <w:r w:rsidR="00D32C09">
        <w:rPr>
          <w:b/>
          <w:sz w:val="24"/>
          <w:u w:val="single" w:color="000000"/>
        </w:rPr>
        <w:tab/>
        <w:t>INTERNATIONAL</w:t>
      </w:r>
      <w:r w:rsidR="00D32C09">
        <w:rPr>
          <w:b/>
          <w:sz w:val="24"/>
        </w:rPr>
        <w:t xml:space="preserve"> </w:t>
      </w:r>
    </w:p>
    <w:p w14:paraId="062ED19D" w14:textId="77777777" w:rsidR="00D32C09" w:rsidRDefault="00D32C09" w:rsidP="00EE6A2C">
      <w:pPr>
        <w:spacing w:after="13" w:line="249" w:lineRule="auto"/>
        <w:ind w:left="535" w:right="53" w:hanging="10"/>
        <w:jc w:val="both"/>
        <w:rPr>
          <w:b/>
          <w:sz w:val="24"/>
          <w:u w:val="single" w:color="000000"/>
        </w:rPr>
      </w:pPr>
      <w:r>
        <w:rPr>
          <w:b/>
          <w:sz w:val="24"/>
          <w:u w:val="single" w:color="000000"/>
        </w:rPr>
        <w:t>COMPETITIVE BIDDING (ICB)</w:t>
      </w:r>
    </w:p>
    <w:p w14:paraId="4D2C16F4" w14:textId="77777777" w:rsidR="00D32C09" w:rsidRDefault="00D32C09" w:rsidP="00D32C09">
      <w:pPr>
        <w:spacing w:after="13" w:line="249" w:lineRule="auto"/>
        <w:ind w:left="535" w:right="53" w:hanging="10"/>
        <w:jc w:val="both"/>
        <w:rPr>
          <w:b/>
          <w:sz w:val="24"/>
          <w:u w:val="single" w:color="000000"/>
        </w:rPr>
      </w:pPr>
      <w:r>
        <w:rPr>
          <w:b/>
          <w:sz w:val="24"/>
          <w:u w:val="single" w:color="000000"/>
        </w:rPr>
        <w:t xml:space="preserve"> </w:t>
      </w:r>
    </w:p>
    <w:p w14:paraId="2F795AD8" w14:textId="77777777" w:rsidR="00D32C09" w:rsidRDefault="00D32C09" w:rsidP="00D32C09">
      <w:pPr>
        <w:spacing w:after="13" w:line="249" w:lineRule="auto"/>
        <w:ind w:left="535" w:right="53" w:hanging="10"/>
        <w:jc w:val="both"/>
      </w:pPr>
      <w:r>
        <w:rPr>
          <w:b/>
          <w:sz w:val="24"/>
          <w:u w:val="single" w:color="000000"/>
        </w:rPr>
        <w:t>FOR THE SUPPLY OF SURGICAL CONSUMABLES,</w:t>
      </w:r>
      <w:r>
        <w:rPr>
          <w:b/>
          <w:sz w:val="24"/>
        </w:rPr>
        <w:t xml:space="preserve"> </w:t>
      </w:r>
      <w:r>
        <w:rPr>
          <w:b/>
          <w:sz w:val="24"/>
          <w:u w:val="single" w:color="000000"/>
        </w:rPr>
        <w:t>SURGICAL NON-CONSUMABLES, LABORATORY ITEMS, REAGENTS AND RAW</w:t>
      </w:r>
      <w:r>
        <w:rPr>
          <w:b/>
          <w:sz w:val="24"/>
        </w:rPr>
        <w:t xml:space="preserve"> </w:t>
      </w:r>
      <w:r>
        <w:rPr>
          <w:b/>
          <w:sz w:val="24"/>
          <w:u w:val="single" w:color="000000"/>
        </w:rPr>
        <w:t>MATERIALS ETC.</w:t>
      </w:r>
      <w:r>
        <w:rPr>
          <w:b/>
          <w:sz w:val="24"/>
        </w:rPr>
        <w:t xml:space="preserve"> </w:t>
      </w:r>
    </w:p>
    <w:p w14:paraId="5D9EDFE4" w14:textId="77777777" w:rsidR="00D32C09" w:rsidRDefault="00D32C09" w:rsidP="00D32C09">
      <w:pPr>
        <w:tabs>
          <w:tab w:val="center" w:pos="3551"/>
          <w:tab w:val="center" w:pos="7061"/>
        </w:tabs>
        <w:spacing w:after="15" w:line="249" w:lineRule="auto"/>
      </w:pPr>
      <w:r>
        <w:tab/>
      </w:r>
    </w:p>
    <w:p w14:paraId="33001C59" w14:textId="7CBEDC08" w:rsidR="00D32C09" w:rsidRDefault="00D32C09" w:rsidP="00D32C09">
      <w:pPr>
        <w:tabs>
          <w:tab w:val="center" w:pos="3551"/>
          <w:tab w:val="center" w:pos="7061"/>
        </w:tabs>
        <w:spacing w:after="15" w:line="249" w:lineRule="auto"/>
      </w:pPr>
      <w:r>
        <w:rPr>
          <w:b/>
          <w:sz w:val="24"/>
        </w:rPr>
        <w:t xml:space="preserve">         PROCUREMENT NO. / PROCUREMENT REFERENCE </w:t>
      </w:r>
      <w:r>
        <w:rPr>
          <w:b/>
          <w:sz w:val="24"/>
        </w:rPr>
        <w:tab/>
        <w:t xml:space="preserve">: DHS/ </w:t>
      </w:r>
      <w:r w:rsidR="00D73ED7">
        <w:rPr>
          <w:b/>
          <w:sz w:val="24"/>
        </w:rPr>
        <w:t>C/</w:t>
      </w:r>
      <w:r w:rsidR="00E53BCF">
        <w:rPr>
          <w:b/>
          <w:sz w:val="24"/>
        </w:rPr>
        <w:t>SA/ICB/</w:t>
      </w:r>
      <w:r w:rsidR="00EE6A2C">
        <w:rPr>
          <w:b/>
          <w:sz w:val="24"/>
        </w:rPr>
        <w:t>01/27</w:t>
      </w:r>
    </w:p>
    <w:p w14:paraId="264C591A" w14:textId="41411C64" w:rsidR="00D32C09" w:rsidRDefault="00D32C09" w:rsidP="00D32C09">
      <w:pPr>
        <w:spacing w:after="15" w:line="249" w:lineRule="auto"/>
        <w:ind w:left="535" w:hanging="10"/>
      </w:pPr>
      <w:r>
        <w:rPr>
          <w:b/>
          <w:sz w:val="24"/>
        </w:rPr>
        <w:t>CLOSING   AT</w:t>
      </w:r>
      <w:r w:rsidR="00E53BCF">
        <w:rPr>
          <w:b/>
          <w:sz w:val="24"/>
        </w:rPr>
        <w:t xml:space="preserve"> </w:t>
      </w:r>
      <w:r w:rsidR="00EE6A2C">
        <w:rPr>
          <w:b/>
          <w:sz w:val="24"/>
        </w:rPr>
        <w:t xml:space="preserve">10.00 </w:t>
      </w:r>
      <w:proofErr w:type="gramStart"/>
      <w:r w:rsidR="00C556AD">
        <w:rPr>
          <w:b/>
          <w:sz w:val="24"/>
        </w:rPr>
        <w:t>am</w:t>
      </w:r>
      <w:r w:rsidR="00EE6A2C">
        <w:rPr>
          <w:b/>
          <w:sz w:val="24"/>
        </w:rPr>
        <w:t xml:space="preserve"> </w:t>
      </w:r>
      <w:r w:rsidR="00C556AD">
        <w:rPr>
          <w:b/>
          <w:sz w:val="24"/>
        </w:rPr>
        <w:t xml:space="preserve"> SRI</w:t>
      </w:r>
      <w:proofErr w:type="gramEnd"/>
      <w:r w:rsidR="00C556AD">
        <w:rPr>
          <w:b/>
          <w:sz w:val="24"/>
        </w:rPr>
        <w:t xml:space="preserve"> LANKA TIME ON:</w:t>
      </w:r>
      <w:r w:rsidR="00EE6A2C">
        <w:rPr>
          <w:b/>
          <w:sz w:val="24"/>
        </w:rPr>
        <w:t xml:space="preserve"> 10/08/2026</w:t>
      </w:r>
      <w:r w:rsidR="00C556AD">
        <w:rPr>
          <w:b/>
          <w:sz w:val="24"/>
        </w:rPr>
        <w:t xml:space="preserve"> </w:t>
      </w:r>
      <w:r>
        <w:rPr>
          <w:b/>
          <w:sz w:val="24"/>
        </w:rPr>
        <w:t xml:space="preserve"> </w:t>
      </w:r>
    </w:p>
    <w:p w14:paraId="5A02FAF5" w14:textId="77777777" w:rsidR="00D32C09" w:rsidRDefault="00D32C09" w:rsidP="00D32C09">
      <w:pPr>
        <w:spacing w:after="3" w:line="249" w:lineRule="auto"/>
        <w:ind w:left="525" w:right="62"/>
        <w:jc w:val="both"/>
      </w:pPr>
      <w:r>
        <w:rPr>
          <w:sz w:val="24"/>
        </w:rPr>
        <w:t xml:space="preserve">------------------------------------------------------------------------------------------------------------------------ </w:t>
      </w:r>
    </w:p>
    <w:p w14:paraId="3F6271E7" w14:textId="77777777" w:rsidR="00D32C09" w:rsidRPr="00EE6A2C" w:rsidRDefault="00D32C09" w:rsidP="00D32C09">
      <w:pPr>
        <w:ind w:left="540"/>
        <w:rPr>
          <w:sz w:val="8"/>
          <w:szCs w:val="4"/>
        </w:rPr>
      </w:pPr>
      <w:r>
        <w:rPr>
          <w:b/>
          <w:sz w:val="24"/>
        </w:rPr>
        <w:t xml:space="preserve"> </w:t>
      </w:r>
    </w:p>
    <w:p w14:paraId="3EB89026" w14:textId="77777777" w:rsidR="00D32C09" w:rsidRDefault="00D32C09" w:rsidP="00D32C09">
      <w:pPr>
        <w:spacing w:after="15" w:line="249" w:lineRule="auto"/>
        <w:ind w:left="535" w:hanging="10"/>
      </w:pPr>
      <w:r>
        <w:rPr>
          <w:b/>
          <w:sz w:val="24"/>
        </w:rPr>
        <w:t xml:space="preserve">TERMS AND CONDITIONS OF BID/INSTRUCTIONS TO BIDDERS </w:t>
      </w:r>
    </w:p>
    <w:p w14:paraId="497EC47E" w14:textId="77777777" w:rsidR="00D32C09" w:rsidRPr="00EE6A2C" w:rsidRDefault="00D32C09" w:rsidP="00D32C09">
      <w:pPr>
        <w:ind w:left="540"/>
        <w:rPr>
          <w:sz w:val="14"/>
          <w:szCs w:val="10"/>
        </w:rPr>
      </w:pPr>
      <w:r>
        <w:rPr>
          <w:b/>
          <w:sz w:val="24"/>
        </w:rPr>
        <w:t xml:space="preserve"> </w:t>
      </w:r>
    </w:p>
    <w:p w14:paraId="1F44E294" w14:textId="77777777" w:rsidR="00D32C09" w:rsidRDefault="00D32C09" w:rsidP="00D32C09">
      <w:pPr>
        <w:pStyle w:val="Heading1"/>
        <w:spacing w:after="255"/>
        <w:ind w:left="535"/>
      </w:pPr>
      <w:r>
        <w:t xml:space="preserve">01. INTRODUCTION  </w:t>
      </w:r>
    </w:p>
    <w:p w14:paraId="30B50236" w14:textId="77777777" w:rsidR="00D32C09" w:rsidRDefault="00D32C09" w:rsidP="00D32C09">
      <w:pPr>
        <w:tabs>
          <w:tab w:val="center" w:pos="750"/>
          <w:tab w:val="right" w:pos="10213"/>
        </w:tabs>
        <w:spacing w:after="3" w:line="249" w:lineRule="auto"/>
        <w:ind w:left="1255" w:hanging="715"/>
        <w:jc w:val="both"/>
      </w:pPr>
      <w:r>
        <w:tab/>
      </w:r>
      <w:r>
        <w:rPr>
          <w:sz w:val="24"/>
        </w:rPr>
        <w:t xml:space="preserve">01.1 The State Pharmaceuticals Corporation of Sri Lanka (SPC) is a fully Sri Lankan                   Government owned organization engaged in the procurement of Pharmaceuticals, Surgical Consumables, Surgical non-consumables, Laboratory Items, Reagents and   Raw materials etc., for its own stocks and distribution for use in all Government   Hospitals of the Department of Health Services, and hospitals under the provincial Councils through Medical Supplies Division (MSD).    </w:t>
      </w:r>
    </w:p>
    <w:p w14:paraId="2B229F2B" w14:textId="77777777" w:rsidR="00D32C09" w:rsidRDefault="00D32C09" w:rsidP="00D32C09">
      <w:pPr>
        <w:ind w:left="540"/>
      </w:pPr>
      <w:r>
        <w:rPr>
          <w:sz w:val="24"/>
        </w:rPr>
        <w:t xml:space="preserve"> </w:t>
      </w:r>
    </w:p>
    <w:p w14:paraId="6A410E62" w14:textId="77777777" w:rsidR="00D32C09" w:rsidRDefault="00D32C09" w:rsidP="00D32C09">
      <w:pPr>
        <w:spacing w:after="3" w:line="249" w:lineRule="auto"/>
        <w:ind w:left="1255" w:right="62" w:hanging="730"/>
        <w:jc w:val="both"/>
      </w:pPr>
      <w:r>
        <w:rPr>
          <w:sz w:val="24"/>
        </w:rPr>
        <w:t xml:space="preserve">01.2   Procurement is mainly done by International Competitive Bidding strictly according to terms, conditions and specifications as stated in the documents herewith. </w:t>
      </w:r>
    </w:p>
    <w:p w14:paraId="5CD1B6AB" w14:textId="77777777" w:rsidR="00D32C09" w:rsidRDefault="00D32C09" w:rsidP="00D32C09">
      <w:pPr>
        <w:ind w:left="540"/>
      </w:pPr>
      <w:r>
        <w:rPr>
          <w:sz w:val="24"/>
        </w:rPr>
        <w:t xml:space="preserve"> </w:t>
      </w:r>
    </w:p>
    <w:p w14:paraId="74599BA1" w14:textId="77777777" w:rsidR="00D32C09" w:rsidRDefault="00D32C09" w:rsidP="00D32C09">
      <w:pPr>
        <w:spacing w:after="3" w:line="249" w:lineRule="auto"/>
        <w:ind w:left="1255" w:right="62" w:hanging="730"/>
        <w:jc w:val="both"/>
      </w:pPr>
      <w:proofErr w:type="gramStart"/>
      <w:r>
        <w:rPr>
          <w:sz w:val="24"/>
        </w:rPr>
        <w:t>01.3  All</w:t>
      </w:r>
      <w:proofErr w:type="gramEnd"/>
      <w:r>
        <w:rPr>
          <w:sz w:val="24"/>
        </w:rPr>
        <w:t xml:space="preserve"> products imported into Sri Lanka should be registered with the National Medicines Regulatory Authority (NMRA) of Sri Lanka. (where Applicable) Therefore, all prospective Bidders should advise their Local Representatives to attend to such Registration.   </w:t>
      </w:r>
    </w:p>
    <w:p w14:paraId="2CB463B4" w14:textId="77777777" w:rsidR="00D32C09" w:rsidRDefault="00D32C09" w:rsidP="00D32C09">
      <w:pPr>
        <w:ind w:left="540"/>
      </w:pPr>
      <w:r>
        <w:rPr>
          <w:sz w:val="24"/>
        </w:rPr>
        <w:t xml:space="preserve"> </w:t>
      </w:r>
    </w:p>
    <w:p w14:paraId="1F61BFBE" w14:textId="77777777" w:rsidR="00D32C09" w:rsidRDefault="00D32C09" w:rsidP="00D32C09">
      <w:pPr>
        <w:spacing w:after="3" w:line="249" w:lineRule="auto"/>
        <w:ind w:left="1255" w:right="62" w:hanging="730"/>
        <w:jc w:val="both"/>
      </w:pPr>
      <w:proofErr w:type="gramStart"/>
      <w:r>
        <w:rPr>
          <w:sz w:val="24"/>
        </w:rPr>
        <w:t>01.4  All</w:t>
      </w:r>
      <w:proofErr w:type="gramEnd"/>
      <w:r>
        <w:rPr>
          <w:sz w:val="24"/>
        </w:rPr>
        <w:t xml:space="preserve"> prospective bidders are advised to read and understand the following terms &amp;              conditions covering this Bid as no plea of lack of information or insufficient information will be entertained after closing of Bids. </w:t>
      </w:r>
    </w:p>
    <w:p w14:paraId="04059D37" w14:textId="77777777" w:rsidR="00D32C09" w:rsidRDefault="00D32C09" w:rsidP="00D32C09">
      <w:pPr>
        <w:ind w:left="540"/>
      </w:pPr>
      <w:r>
        <w:rPr>
          <w:sz w:val="24"/>
        </w:rPr>
        <w:t xml:space="preserve"> </w:t>
      </w:r>
    </w:p>
    <w:p w14:paraId="666CFB81" w14:textId="77777777" w:rsidR="00D32C09" w:rsidRDefault="00D32C09" w:rsidP="00D32C09">
      <w:pPr>
        <w:pStyle w:val="Heading1"/>
        <w:ind w:left="535"/>
      </w:pPr>
      <w:r>
        <w:t>02.</w:t>
      </w:r>
      <w:r>
        <w:rPr>
          <w:b w:val="0"/>
        </w:rPr>
        <w:t xml:space="preserve"> </w:t>
      </w:r>
      <w:r>
        <w:t>INVITATION TO BID</w:t>
      </w:r>
      <w:r>
        <w:rPr>
          <w:b w:val="0"/>
        </w:rPr>
        <w:t xml:space="preserve">   </w:t>
      </w:r>
    </w:p>
    <w:p w14:paraId="7DF96A5D" w14:textId="77777777" w:rsidR="00D32C09" w:rsidRDefault="00D32C09" w:rsidP="00D32C09">
      <w:pPr>
        <w:ind w:left="540"/>
      </w:pPr>
      <w:r>
        <w:rPr>
          <w:sz w:val="24"/>
        </w:rPr>
        <w:t xml:space="preserve"> </w:t>
      </w:r>
    </w:p>
    <w:p w14:paraId="64725E34" w14:textId="77777777" w:rsidR="00D32C09" w:rsidRDefault="00D32C09" w:rsidP="00D32C09">
      <w:pPr>
        <w:spacing w:after="3" w:line="249" w:lineRule="auto"/>
        <w:ind w:left="1255" w:right="62" w:hanging="730"/>
        <w:jc w:val="both"/>
      </w:pPr>
      <w:proofErr w:type="gramStart"/>
      <w:r>
        <w:rPr>
          <w:sz w:val="24"/>
        </w:rPr>
        <w:t>02.1  The</w:t>
      </w:r>
      <w:proofErr w:type="gramEnd"/>
      <w:r>
        <w:rPr>
          <w:sz w:val="24"/>
        </w:rPr>
        <w:t xml:space="preserve"> Chairman, Procurement Committee, State Pharmaceuticals Corporation of Sri Lanka will receive sealed Bids, for the procurement of the pharmaceuticals, </w:t>
      </w:r>
      <w:r>
        <w:rPr>
          <w:b/>
          <w:sz w:val="24"/>
        </w:rPr>
        <w:t>surgical consumables, surgical non-consumables, laboratory items, reagents and raw materials etc.</w:t>
      </w:r>
      <w:r>
        <w:rPr>
          <w:sz w:val="24"/>
        </w:rPr>
        <w:t xml:space="preserve"> given in the </w:t>
      </w:r>
      <w:r>
        <w:rPr>
          <w:b/>
          <w:sz w:val="24"/>
        </w:rPr>
        <w:t>Annexure – 1</w:t>
      </w:r>
      <w:r>
        <w:rPr>
          <w:sz w:val="24"/>
        </w:rPr>
        <w:t xml:space="preserve"> and deadline for the submission of bids will be as specified therein.    </w:t>
      </w:r>
    </w:p>
    <w:p w14:paraId="1294EACD" w14:textId="77777777" w:rsidR="00D32C09" w:rsidRDefault="00D32C09" w:rsidP="00D32C09">
      <w:pPr>
        <w:shd w:val="clear" w:color="auto" w:fill="FFFFFF" w:themeFill="background1"/>
        <w:ind w:left="540"/>
      </w:pPr>
      <w:r>
        <w:rPr>
          <w:sz w:val="24"/>
        </w:rPr>
        <w:t xml:space="preserve"> </w:t>
      </w:r>
    </w:p>
    <w:tbl>
      <w:tblPr>
        <w:tblStyle w:val="TableGrid"/>
        <w:tblpPr w:vertAnchor="text" w:tblpX="1260" w:tblpY="-62"/>
        <w:tblOverlap w:val="never"/>
        <w:tblW w:w="8884" w:type="dxa"/>
        <w:tblInd w:w="0" w:type="dxa"/>
        <w:tblCellMar>
          <w:top w:w="41" w:type="dxa"/>
        </w:tblCellMar>
        <w:tblLook w:val="04A0" w:firstRow="1" w:lastRow="0" w:firstColumn="1" w:lastColumn="0" w:noHBand="0" w:noVBand="1"/>
      </w:tblPr>
      <w:tblGrid>
        <w:gridCol w:w="1458"/>
        <w:gridCol w:w="7426"/>
      </w:tblGrid>
      <w:tr w:rsidR="00D32C09" w14:paraId="0C91D1E8" w14:textId="77777777" w:rsidTr="002C5351">
        <w:trPr>
          <w:trHeight w:val="845"/>
        </w:trPr>
        <w:tc>
          <w:tcPr>
            <w:tcW w:w="8884" w:type="dxa"/>
            <w:gridSpan w:val="2"/>
            <w:tcBorders>
              <w:top w:val="nil"/>
              <w:left w:val="nil"/>
              <w:bottom w:val="nil"/>
              <w:right w:val="nil"/>
            </w:tcBorders>
          </w:tcPr>
          <w:p w14:paraId="76008240" w14:textId="77777777" w:rsidR="00D32C09" w:rsidRDefault="00D32C09" w:rsidP="002C5351">
            <w:pPr>
              <w:shd w:val="clear" w:color="auto" w:fill="FFFFFF" w:themeFill="background1"/>
              <w:ind w:right="-2"/>
              <w:jc w:val="both"/>
            </w:pPr>
            <w:r>
              <w:rPr>
                <w:rFonts w:ascii="Cambria" w:eastAsia="Cambria" w:hAnsi="Cambria" w:cs="Cambria"/>
                <w:sz w:val="24"/>
              </w:rPr>
              <w:t>Foreign and Local Manufacturers/</w:t>
            </w:r>
            <w:r>
              <w:rPr>
                <w:rFonts w:ascii="Tahoma" w:eastAsia="Tahoma" w:hAnsi="Tahoma" w:cs="Tahoma"/>
                <w:sz w:val="24"/>
              </w:rPr>
              <w:t xml:space="preserve"> </w:t>
            </w:r>
            <w:r>
              <w:rPr>
                <w:rFonts w:ascii="Cambria" w:eastAsia="Cambria" w:hAnsi="Cambria" w:cs="Cambria"/>
                <w:sz w:val="24"/>
              </w:rPr>
              <w:t>Suppliers or their Accredited</w:t>
            </w:r>
            <w:r>
              <w:rPr>
                <w:rFonts w:ascii="Tahoma" w:eastAsia="Tahoma" w:hAnsi="Tahoma" w:cs="Tahoma"/>
                <w:sz w:val="24"/>
              </w:rPr>
              <w:t xml:space="preserve"> </w:t>
            </w:r>
            <w:r>
              <w:rPr>
                <w:rFonts w:ascii="Cambria" w:eastAsia="Cambria" w:hAnsi="Cambria" w:cs="Cambria"/>
                <w:sz w:val="24"/>
              </w:rPr>
              <w:t>Agents/ Representatives for Sri Lankan Market are eligible to bid. If Bidder is</w:t>
            </w:r>
            <w:r>
              <w:rPr>
                <w:rFonts w:ascii="Tahoma" w:eastAsia="Tahoma" w:hAnsi="Tahoma" w:cs="Tahoma"/>
                <w:sz w:val="24"/>
              </w:rPr>
              <w:t xml:space="preserve"> </w:t>
            </w:r>
            <w:r>
              <w:rPr>
                <w:rFonts w:ascii="Cambria" w:eastAsia="Cambria" w:hAnsi="Cambria" w:cs="Cambria"/>
                <w:sz w:val="24"/>
              </w:rPr>
              <w:t xml:space="preserve">not the manufacturer, bidder should provide valid Letter of Authorization from the </w:t>
            </w:r>
          </w:p>
        </w:tc>
      </w:tr>
      <w:tr w:rsidR="00D32C09" w14:paraId="15553DFA" w14:textId="77777777" w:rsidTr="002C5351">
        <w:trPr>
          <w:trHeight w:val="281"/>
        </w:trPr>
        <w:tc>
          <w:tcPr>
            <w:tcW w:w="1457" w:type="dxa"/>
            <w:tcBorders>
              <w:top w:val="nil"/>
              <w:left w:val="nil"/>
              <w:bottom w:val="nil"/>
              <w:right w:val="nil"/>
            </w:tcBorders>
          </w:tcPr>
          <w:p w14:paraId="512E601C" w14:textId="77777777" w:rsidR="00D32C09" w:rsidRDefault="00D32C09" w:rsidP="002C5351">
            <w:pPr>
              <w:shd w:val="clear" w:color="auto" w:fill="FFFFFF" w:themeFill="background1"/>
              <w:jc w:val="both"/>
            </w:pPr>
            <w:r>
              <w:rPr>
                <w:rFonts w:ascii="Cambria" w:eastAsia="Cambria" w:hAnsi="Cambria" w:cs="Cambria"/>
                <w:sz w:val="24"/>
              </w:rPr>
              <w:t>manufacturer.</w:t>
            </w:r>
          </w:p>
        </w:tc>
        <w:tc>
          <w:tcPr>
            <w:tcW w:w="7427" w:type="dxa"/>
            <w:tcBorders>
              <w:top w:val="nil"/>
              <w:left w:val="nil"/>
              <w:bottom w:val="nil"/>
              <w:right w:val="nil"/>
            </w:tcBorders>
          </w:tcPr>
          <w:p w14:paraId="7B2A002A" w14:textId="77777777" w:rsidR="00D32C09" w:rsidRDefault="00D32C09" w:rsidP="002C5351">
            <w:pPr>
              <w:shd w:val="clear" w:color="auto" w:fill="FFFFFF" w:themeFill="background1"/>
            </w:pPr>
            <w:r>
              <w:rPr>
                <w:rFonts w:ascii="Cambria" w:eastAsia="Cambria" w:hAnsi="Cambria" w:cs="Cambria"/>
                <w:sz w:val="24"/>
              </w:rPr>
              <w:t xml:space="preserve">   </w:t>
            </w:r>
          </w:p>
        </w:tc>
      </w:tr>
    </w:tbl>
    <w:p w14:paraId="023756E6" w14:textId="77777777" w:rsidR="00D32C09" w:rsidRDefault="00D32C09" w:rsidP="00D32C09">
      <w:pPr>
        <w:shd w:val="clear" w:color="auto" w:fill="FFFFFF" w:themeFill="background1"/>
        <w:spacing w:after="831" w:line="249" w:lineRule="auto"/>
        <w:ind w:left="525" w:right="62"/>
        <w:jc w:val="both"/>
      </w:pPr>
      <w:r>
        <w:rPr>
          <w:sz w:val="24"/>
        </w:rPr>
        <w:t xml:space="preserve">02.2 </w:t>
      </w:r>
    </w:p>
    <w:p w14:paraId="200D5613" w14:textId="77777777" w:rsidR="00D32C09" w:rsidRDefault="00D32C09" w:rsidP="00D32C09">
      <w:pPr>
        <w:ind w:left="540"/>
      </w:pPr>
      <w:r>
        <w:rPr>
          <w:sz w:val="24"/>
        </w:rPr>
        <w:t xml:space="preserve">           </w:t>
      </w:r>
    </w:p>
    <w:p w14:paraId="3AABEA4D" w14:textId="77777777" w:rsidR="00D32C09" w:rsidRDefault="00D32C09" w:rsidP="00D32C09">
      <w:pPr>
        <w:spacing w:after="3" w:line="249" w:lineRule="auto"/>
        <w:ind w:left="1255" w:right="62" w:hanging="730"/>
        <w:jc w:val="both"/>
      </w:pPr>
      <w:r>
        <w:rPr>
          <w:sz w:val="24"/>
        </w:rPr>
        <w:t xml:space="preserve">02.3    The item/items offered should have a valid registration from NMRA &amp; same should be attached to Bid.  </w:t>
      </w:r>
    </w:p>
    <w:p w14:paraId="70485CD1" w14:textId="77777777" w:rsidR="00CC55AD" w:rsidRDefault="00CC55AD" w:rsidP="00CC55AD">
      <w:pPr>
        <w:spacing w:after="11" w:line="249" w:lineRule="auto"/>
        <w:ind w:left="550" w:hanging="10"/>
        <w:rPr>
          <w:rFonts w:ascii="Cambria" w:eastAsia="Cambria" w:hAnsi="Cambria" w:cs="Cambria"/>
          <w:b/>
          <w:sz w:val="28"/>
          <w:szCs w:val="28"/>
        </w:rPr>
      </w:pPr>
    </w:p>
    <w:p w14:paraId="231DBDC1" w14:textId="77777777" w:rsidR="00D32C09" w:rsidRDefault="00D32C09" w:rsidP="00CC55AD">
      <w:pPr>
        <w:spacing w:after="11" w:line="249" w:lineRule="auto"/>
        <w:ind w:left="550" w:hanging="10"/>
        <w:rPr>
          <w:rFonts w:ascii="Cambria" w:eastAsia="Cambria" w:hAnsi="Cambria" w:cs="Cambria"/>
          <w:b/>
          <w:sz w:val="28"/>
          <w:szCs w:val="28"/>
        </w:rPr>
      </w:pPr>
    </w:p>
    <w:sectPr w:rsidR="00D32C09" w:rsidSect="00A817A1">
      <w:pgSz w:w="12240" w:h="15840"/>
      <w:pgMar w:top="1080" w:right="900" w:bottom="72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auto"/>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40632"/>
    <w:multiLevelType w:val="hybridMultilevel"/>
    <w:tmpl w:val="98CAFB6A"/>
    <w:lvl w:ilvl="0" w:tplc="6C08FDC4">
      <w:start w:val="25"/>
      <w:numFmt w:val="decimal"/>
      <w:lvlText w:val="%1."/>
      <w:lvlJc w:val="left"/>
      <w:pPr>
        <w:ind w:left="1710" w:hanging="360"/>
      </w:pPr>
      <w:rPr>
        <w:rFonts w:hint="default"/>
        <w:b/>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E2375"/>
    <w:multiLevelType w:val="hybridMultilevel"/>
    <w:tmpl w:val="A5729318"/>
    <w:lvl w:ilvl="0" w:tplc="1FB6FBA6">
      <w:start w:val="1"/>
      <w:numFmt w:val="decimal"/>
      <w:lvlText w:val="%1."/>
      <w:lvlJc w:val="left"/>
      <w:pPr>
        <w:ind w:left="720" w:hanging="360"/>
      </w:pPr>
      <w:rPr>
        <w:b/>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32AF7"/>
    <w:multiLevelType w:val="hybridMultilevel"/>
    <w:tmpl w:val="16DEA2A4"/>
    <w:lvl w:ilvl="0" w:tplc="1460233C">
      <w:start w:val="4"/>
      <w:numFmt w:val="upperRoman"/>
      <w:lvlText w:val="(%1)"/>
      <w:lvlJc w:val="left"/>
      <w:pPr>
        <w:ind w:left="765" w:hanging="720"/>
      </w:pPr>
      <w:rPr>
        <w:rFonts w:hint="default"/>
        <w:b w:val="0"/>
        <w:bCs/>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3" w15:restartNumberingAfterBreak="0">
    <w:nsid w:val="26D620B0"/>
    <w:multiLevelType w:val="hybridMultilevel"/>
    <w:tmpl w:val="AD7AB040"/>
    <w:lvl w:ilvl="0" w:tplc="2CE22A0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27F354DB"/>
    <w:multiLevelType w:val="hybridMultilevel"/>
    <w:tmpl w:val="1C902F9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31803D5F"/>
    <w:multiLevelType w:val="hybridMultilevel"/>
    <w:tmpl w:val="591C15A4"/>
    <w:lvl w:ilvl="0" w:tplc="61E4F8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2864FF6"/>
    <w:multiLevelType w:val="hybridMultilevel"/>
    <w:tmpl w:val="376449E8"/>
    <w:lvl w:ilvl="0" w:tplc="04090019">
      <w:start w:val="1"/>
      <w:numFmt w:val="lowerLetter"/>
      <w:lvlText w:val="%1."/>
      <w:lvlJc w:val="left"/>
      <w:pPr>
        <w:ind w:left="360" w:hanging="360"/>
      </w:pPr>
      <w:rPr>
        <w:rFonts w:hint="default"/>
        <w:b w:val="0"/>
        <w:i w:val="0"/>
        <w:strike w:val="0"/>
        <w:color w:val="auto"/>
        <w:sz w:val="24"/>
        <w:szCs w:val="24"/>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7" w15:restartNumberingAfterBreak="0">
    <w:nsid w:val="42CD004C"/>
    <w:multiLevelType w:val="hybridMultilevel"/>
    <w:tmpl w:val="2F30B7AA"/>
    <w:lvl w:ilvl="0" w:tplc="DEA2ACBE">
      <w:start w:val="8"/>
      <w:numFmt w:val="decimal"/>
      <w:lvlText w:val="%1."/>
      <w:lvlJc w:val="left"/>
      <w:pPr>
        <w:ind w:left="1710" w:hanging="360"/>
      </w:pPr>
      <w:rPr>
        <w:rFonts w:hint="default"/>
        <w:b/>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B83E64"/>
    <w:multiLevelType w:val="hybridMultilevel"/>
    <w:tmpl w:val="67D6ED64"/>
    <w:lvl w:ilvl="0" w:tplc="F7A06BFE">
      <w:start w:val="13"/>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56426E6C"/>
    <w:multiLevelType w:val="hybridMultilevel"/>
    <w:tmpl w:val="D324BE8C"/>
    <w:lvl w:ilvl="0" w:tplc="A64AE6DA">
      <w:start w:val="37"/>
      <w:numFmt w:val="decimal"/>
      <w:lvlText w:val="%1."/>
      <w:lvlJc w:val="left"/>
      <w:pPr>
        <w:ind w:left="360" w:hanging="360"/>
      </w:pPr>
      <w:rPr>
        <w:rFonts w:hint="default"/>
        <w:b/>
        <w:bCs/>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FA38C7"/>
    <w:multiLevelType w:val="hybridMultilevel"/>
    <w:tmpl w:val="E8584002"/>
    <w:lvl w:ilvl="0" w:tplc="31B41BA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8DD7AA1"/>
    <w:multiLevelType w:val="hybridMultilevel"/>
    <w:tmpl w:val="AB4C0ED0"/>
    <w:lvl w:ilvl="0" w:tplc="A210ACBC">
      <w:start w:val="1"/>
      <w:numFmt w:val="bullet"/>
      <w:lvlText w:val="•"/>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70930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34AA7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98CE8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FC6D3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4ACEF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62FBD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8A7F9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4A6DB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518156980">
    <w:abstractNumId w:val="6"/>
  </w:num>
  <w:num w:numId="2" w16cid:durableId="1584875047">
    <w:abstractNumId w:val="9"/>
  </w:num>
  <w:num w:numId="3" w16cid:durableId="1236009329">
    <w:abstractNumId w:val="1"/>
  </w:num>
  <w:num w:numId="4" w16cid:durableId="245767704">
    <w:abstractNumId w:val="7"/>
  </w:num>
  <w:num w:numId="5" w16cid:durableId="1844278395">
    <w:abstractNumId w:val="0"/>
  </w:num>
  <w:num w:numId="6" w16cid:durableId="441412649">
    <w:abstractNumId w:val="11"/>
  </w:num>
  <w:num w:numId="7" w16cid:durableId="74867281">
    <w:abstractNumId w:val="4"/>
  </w:num>
  <w:num w:numId="8" w16cid:durableId="679702529">
    <w:abstractNumId w:val="5"/>
  </w:num>
  <w:num w:numId="9" w16cid:durableId="1945526956">
    <w:abstractNumId w:val="10"/>
  </w:num>
  <w:num w:numId="10" w16cid:durableId="1651901817">
    <w:abstractNumId w:val="3"/>
  </w:num>
  <w:num w:numId="11" w16cid:durableId="1338967779">
    <w:abstractNumId w:val="2"/>
  </w:num>
  <w:num w:numId="12" w16cid:durableId="8324488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10D"/>
    <w:rsid w:val="00006B52"/>
    <w:rsid w:val="00070D38"/>
    <w:rsid w:val="0008710D"/>
    <w:rsid w:val="000C37AB"/>
    <w:rsid w:val="000F1AA1"/>
    <w:rsid w:val="00151503"/>
    <w:rsid w:val="00257C7E"/>
    <w:rsid w:val="002F7F8E"/>
    <w:rsid w:val="004E151A"/>
    <w:rsid w:val="00595172"/>
    <w:rsid w:val="005C2023"/>
    <w:rsid w:val="005C4B8C"/>
    <w:rsid w:val="0061546E"/>
    <w:rsid w:val="00664A31"/>
    <w:rsid w:val="0068110D"/>
    <w:rsid w:val="006B23D5"/>
    <w:rsid w:val="0079448B"/>
    <w:rsid w:val="007D2E47"/>
    <w:rsid w:val="00A03CAB"/>
    <w:rsid w:val="00A817A1"/>
    <w:rsid w:val="00A97EBA"/>
    <w:rsid w:val="00B33D6F"/>
    <w:rsid w:val="00BB0646"/>
    <w:rsid w:val="00C556AD"/>
    <w:rsid w:val="00CC55AD"/>
    <w:rsid w:val="00D32C09"/>
    <w:rsid w:val="00D416FE"/>
    <w:rsid w:val="00D73ED7"/>
    <w:rsid w:val="00DD6C08"/>
    <w:rsid w:val="00E53BCF"/>
    <w:rsid w:val="00E55D9E"/>
    <w:rsid w:val="00E63F02"/>
    <w:rsid w:val="00EE6A2C"/>
    <w:rsid w:val="00F05B17"/>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EB84D"/>
  <w15:docId w15:val="{A164D466-43DF-4997-B6D7-883A95156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5A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bidi="ar-SA"/>
    </w:rPr>
  </w:style>
  <w:style w:type="paragraph" w:styleId="Heading1">
    <w:name w:val="heading 1"/>
    <w:next w:val="Normal"/>
    <w:link w:val="Heading1Char"/>
    <w:uiPriority w:val="9"/>
    <w:qFormat/>
    <w:rsid w:val="00CC55AD"/>
    <w:pPr>
      <w:keepNext/>
      <w:keepLines/>
      <w:spacing w:after="15" w:line="249" w:lineRule="auto"/>
      <w:ind w:left="550" w:hanging="10"/>
      <w:outlineLvl w:val="0"/>
    </w:pPr>
    <w:rPr>
      <w:rFonts w:ascii="Times New Roman" w:eastAsia="Times New Roman" w:hAnsi="Times New Roman" w:cs="Times New Roman"/>
      <w:b/>
      <w:color w:val="000000"/>
      <w:sz w:val="24"/>
      <w:lang w:bidi="ta-IN"/>
    </w:rPr>
  </w:style>
  <w:style w:type="paragraph" w:styleId="Heading2">
    <w:name w:val="heading 2"/>
    <w:next w:val="Normal"/>
    <w:link w:val="Heading2Char"/>
    <w:uiPriority w:val="9"/>
    <w:unhideWhenUsed/>
    <w:qFormat/>
    <w:rsid w:val="00CC55AD"/>
    <w:pPr>
      <w:keepNext/>
      <w:keepLines/>
      <w:spacing w:after="15" w:line="249" w:lineRule="auto"/>
      <w:ind w:left="550" w:hanging="10"/>
      <w:outlineLvl w:val="1"/>
    </w:pPr>
    <w:rPr>
      <w:rFonts w:ascii="Times New Roman" w:eastAsia="Times New Roman" w:hAnsi="Times New Roman" w:cs="Times New Roman"/>
      <w:b/>
      <w:color w:val="000000"/>
      <w:sz w:val="24"/>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5AD"/>
    <w:pPr>
      <w:ind w:left="720"/>
    </w:pPr>
  </w:style>
  <w:style w:type="paragraph" w:styleId="BodyTextIndent">
    <w:name w:val="Body Text Indent"/>
    <w:basedOn w:val="Normal"/>
    <w:link w:val="BodyTextIndentChar"/>
    <w:rsid w:val="00CC55AD"/>
    <w:pPr>
      <w:suppressAutoHyphens/>
      <w:overflowPunct/>
      <w:autoSpaceDE/>
      <w:autoSpaceDN/>
      <w:adjustRightInd/>
      <w:ind w:left="-360"/>
      <w:textAlignment w:val="auto"/>
    </w:pPr>
    <w:rPr>
      <w:sz w:val="22"/>
      <w:szCs w:val="24"/>
      <w:lang w:eastAsia="ar-SA"/>
    </w:rPr>
  </w:style>
  <w:style w:type="character" w:customStyle="1" w:styleId="BodyTextIndentChar">
    <w:name w:val="Body Text Indent Char"/>
    <w:basedOn w:val="DefaultParagraphFont"/>
    <w:link w:val="BodyTextIndent"/>
    <w:rsid w:val="00CC55AD"/>
    <w:rPr>
      <w:rFonts w:ascii="Times New Roman" w:eastAsia="Times New Roman" w:hAnsi="Times New Roman" w:cs="Times New Roman"/>
      <w:szCs w:val="24"/>
      <w:lang w:eastAsia="ar-SA" w:bidi="ar-SA"/>
    </w:rPr>
  </w:style>
  <w:style w:type="character" w:customStyle="1" w:styleId="Heading1Char">
    <w:name w:val="Heading 1 Char"/>
    <w:basedOn w:val="DefaultParagraphFont"/>
    <w:link w:val="Heading1"/>
    <w:uiPriority w:val="9"/>
    <w:rsid w:val="00CC55AD"/>
    <w:rPr>
      <w:rFonts w:ascii="Times New Roman" w:eastAsia="Times New Roman" w:hAnsi="Times New Roman" w:cs="Times New Roman"/>
      <w:b/>
      <w:color w:val="000000"/>
      <w:sz w:val="24"/>
      <w:lang w:bidi="ta-IN"/>
    </w:rPr>
  </w:style>
  <w:style w:type="character" w:customStyle="1" w:styleId="Heading2Char">
    <w:name w:val="Heading 2 Char"/>
    <w:basedOn w:val="DefaultParagraphFont"/>
    <w:link w:val="Heading2"/>
    <w:uiPriority w:val="9"/>
    <w:rsid w:val="00CC55AD"/>
    <w:rPr>
      <w:rFonts w:ascii="Times New Roman" w:eastAsia="Times New Roman" w:hAnsi="Times New Roman" w:cs="Times New Roman"/>
      <w:b/>
      <w:color w:val="000000"/>
      <w:sz w:val="24"/>
      <w:lang w:bidi="ta-IN"/>
    </w:rPr>
  </w:style>
  <w:style w:type="table" w:customStyle="1" w:styleId="TableGrid">
    <w:name w:val="TableGrid"/>
    <w:rsid w:val="00CC55AD"/>
    <w:pPr>
      <w:spacing w:after="0" w:line="240" w:lineRule="auto"/>
    </w:pPr>
    <w:rPr>
      <w:rFonts w:eastAsiaTheme="minorEastAsia"/>
      <w:lang w:bidi="ta-IN"/>
    </w:rPr>
    <w:tblPr>
      <w:tblCellMar>
        <w:top w:w="0" w:type="dxa"/>
        <w:left w:w="0" w:type="dxa"/>
        <w:bottom w:w="0" w:type="dxa"/>
        <w:right w:w="0" w:type="dxa"/>
      </w:tblCellMar>
    </w:tblPr>
  </w:style>
  <w:style w:type="paragraph" w:styleId="NoSpacing">
    <w:name w:val="No Spacing"/>
    <w:uiPriority w:val="1"/>
    <w:qFormat/>
    <w:rsid w:val="00A817A1"/>
    <w:pPr>
      <w:spacing w:after="0" w:line="240" w:lineRule="auto"/>
    </w:pPr>
    <w:rPr>
      <w:rFonts w:ascii="Calibri" w:eastAsia="Calibri" w:hAnsi="Calibri" w:cs="Times New Roman"/>
      <w:lang w:val="en-GB" w:bidi="ta-IN"/>
    </w:rPr>
  </w:style>
  <w:style w:type="character" w:styleId="Hyperlink">
    <w:name w:val="Hyperlink"/>
    <w:basedOn w:val="DefaultParagraphFont"/>
    <w:rsid w:val="00A817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297636">
      <w:bodyDiv w:val="1"/>
      <w:marLeft w:val="0"/>
      <w:marRight w:val="0"/>
      <w:marTop w:val="0"/>
      <w:marBottom w:val="0"/>
      <w:divBdr>
        <w:top w:val="none" w:sz="0" w:space="0" w:color="auto"/>
        <w:left w:val="none" w:sz="0" w:space="0" w:color="auto"/>
        <w:bottom w:val="none" w:sz="0" w:space="0" w:color="auto"/>
        <w:right w:val="none" w:sz="0" w:space="0" w:color="auto"/>
      </w:divBdr>
    </w:div>
    <w:div w:id="617489702">
      <w:bodyDiv w:val="1"/>
      <w:marLeft w:val="0"/>
      <w:marRight w:val="0"/>
      <w:marTop w:val="0"/>
      <w:marBottom w:val="0"/>
      <w:divBdr>
        <w:top w:val="none" w:sz="0" w:space="0" w:color="auto"/>
        <w:left w:val="none" w:sz="0" w:space="0" w:color="auto"/>
        <w:bottom w:val="none" w:sz="0" w:space="0" w:color="auto"/>
        <w:right w:val="none" w:sz="0" w:space="0" w:color="auto"/>
      </w:divBdr>
    </w:div>
    <w:div w:id="712341646">
      <w:bodyDiv w:val="1"/>
      <w:marLeft w:val="0"/>
      <w:marRight w:val="0"/>
      <w:marTop w:val="0"/>
      <w:marBottom w:val="0"/>
      <w:divBdr>
        <w:top w:val="none" w:sz="0" w:space="0" w:color="auto"/>
        <w:left w:val="none" w:sz="0" w:space="0" w:color="auto"/>
        <w:bottom w:val="none" w:sz="0" w:space="0" w:color="auto"/>
        <w:right w:val="none" w:sz="0" w:space="0" w:color="auto"/>
      </w:divBdr>
    </w:div>
    <w:div w:id="1015110172">
      <w:bodyDiv w:val="1"/>
      <w:marLeft w:val="0"/>
      <w:marRight w:val="0"/>
      <w:marTop w:val="0"/>
      <w:marBottom w:val="0"/>
      <w:divBdr>
        <w:top w:val="none" w:sz="0" w:space="0" w:color="auto"/>
        <w:left w:val="none" w:sz="0" w:space="0" w:color="auto"/>
        <w:bottom w:val="none" w:sz="0" w:space="0" w:color="auto"/>
        <w:right w:val="none" w:sz="0" w:space="0" w:color="auto"/>
      </w:divBdr>
    </w:div>
    <w:div w:id="1123235795">
      <w:bodyDiv w:val="1"/>
      <w:marLeft w:val="0"/>
      <w:marRight w:val="0"/>
      <w:marTop w:val="0"/>
      <w:marBottom w:val="0"/>
      <w:divBdr>
        <w:top w:val="none" w:sz="0" w:space="0" w:color="auto"/>
        <w:left w:val="none" w:sz="0" w:space="0" w:color="auto"/>
        <w:bottom w:val="none" w:sz="0" w:space="0" w:color="auto"/>
        <w:right w:val="none" w:sz="0" w:space="0" w:color="auto"/>
      </w:divBdr>
    </w:div>
    <w:div w:id="1264845118">
      <w:bodyDiv w:val="1"/>
      <w:marLeft w:val="0"/>
      <w:marRight w:val="0"/>
      <w:marTop w:val="0"/>
      <w:marBottom w:val="0"/>
      <w:divBdr>
        <w:top w:val="none" w:sz="0" w:space="0" w:color="auto"/>
        <w:left w:val="none" w:sz="0" w:space="0" w:color="auto"/>
        <w:bottom w:val="none" w:sz="0" w:space="0" w:color="auto"/>
        <w:right w:val="none" w:sz="0" w:space="0" w:color="auto"/>
      </w:divBdr>
    </w:div>
    <w:div w:id="1277760337">
      <w:bodyDiv w:val="1"/>
      <w:marLeft w:val="0"/>
      <w:marRight w:val="0"/>
      <w:marTop w:val="0"/>
      <w:marBottom w:val="0"/>
      <w:divBdr>
        <w:top w:val="none" w:sz="0" w:space="0" w:color="auto"/>
        <w:left w:val="none" w:sz="0" w:space="0" w:color="auto"/>
        <w:bottom w:val="none" w:sz="0" w:space="0" w:color="auto"/>
        <w:right w:val="none" w:sz="0" w:space="0" w:color="auto"/>
      </w:divBdr>
    </w:div>
    <w:div w:id="1433159102">
      <w:bodyDiv w:val="1"/>
      <w:marLeft w:val="0"/>
      <w:marRight w:val="0"/>
      <w:marTop w:val="0"/>
      <w:marBottom w:val="0"/>
      <w:divBdr>
        <w:top w:val="none" w:sz="0" w:space="0" w:color="auto"/>
        <w:left w:val="none" w:sz="0" w:space="0" w:color="auto"/>
        <w:bottom w:val="none" w:sz="0" w:space="0" w:color="auto"/>
        <w:right w:val="none" w:sz="0" w:space="0" w:color="auto"/>
      </w:divBdr>
    </w:div>
    <w:div w:id="1637249447">
      <w:bodyDiv w:val="1"/>
      <w:marLeft w:val="0"/>
      <w:marRight w:val="0"/>
      <w:marTop w:val="0"/>
      <w:marBottom w:val="0"/>
      <w:divBdr>
        <w:top w:val="none" w:sz="0" w:space="0" w:color="auto"/>
        <w:left w:val="none" w:sz="0" w:space="0" w:color="auto"/>
        <w:bottom w:val="none" w:sz="0" w:space="0" w:color="auto"/>
        <w:right w:val="none" w:sz="0" w:space="0" w:color="auto"/>
      </w:divBdr>
    </w:div>
    <w:div w:id="1844926708">
      <w:bodyDiv w:val="1"/>
      <w:marLeft w:val="0"/>
      <w:marRight w:val="0"/>
      <w:marTop w:val="0"/>
      <w:marBottom w:val="0"/>
      <w:divBdr>
        <w:top w:val="none" w:sz="0" w:space="0" w:color="auto"/>
        <w:left w:val="none" w:sz="0" w:space="0" w:color="auto"/>
        <w:bottom w:val="none" w:sz="0" w:space="0" w:color="auto"/>
        <w:right w:val="none" w:sz="0" w:space="0" w:color="auto"/>
      </w:divBdr>
    </w:div>
    <w:div w:id="206289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Tenika</dc:creator>
  <cp:keywords/>
  <dc:description/>
  <cp:lastModifiedBy>Administrator</cp:lastModifiedBy>
  <cp:revision>2</cp:revision>
  <cp:lastPrinted>2026-07-06T04:26:00Z</cp:lastPrinted>
  <dcterms:created xsi:type="dcterms:W3CDTF">2026-07-07T07:19:00Z</dcterms:created>
  <dcterms:modified xsi:type="dcterms:W3CDTF">2026-07-07T07:19:00Z</dcterms:modified>
</cp:coreProperties>
</file>